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011C8B" w:rsidRPr="00011C8B">
        <w:rPr>
          <w:color w:val="0070C0"/>
          <w:szCs w:val="24"/>
        </w:rPr>
        <w:t>Motor Güç Paketi ve Soğutma Grubu Sınırlı Revizyonu (24 Adet)</w:t>
      </w:r>
      <w:r w:rsidR="00011C8B">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11C8B"/>
    <w:rsid w:val="000A7019"/>
    <w:rsid w:val="0038489E"/>
    <w:rsid w:val="00406E14"/>
    <w:rsid w:val="00422F2F"/>
    <w:rsid w:val="0056185C"/>
    <w:rsid w:val="006223F2"/>
    <w:rsid w:val="00626523"/>
    <w:rsid w:val="0066210D"/>
    <w:rsid w:val="00826823"/>
    <w:rsid w:val="009333C7"/>
    <w:rsid w:val="00991E36"/>
    <w:rsid w:val="00B533D3"/>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ECB6B"/>
  <w15:docId w15:val="{A45CAEA7-0441-4405-82A2-4CEEBDE06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2022-01-07T08:41:00Z</dcterms:created>
  <dcterms:modified xsi:type="dcterms:W3CDTF">2025-06-02T06:24:00Z</dcterms:modified>
</cp:coreProperties>
</file>